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028" w:rsidRPr="00707E8A" w:rsidRDefault="00A06028" w:rsidP="001F006D">
      <w:pPr>
        <w:pStyle w:val="Title"/>
        <w:rPr>
          <w:rFonts w:ascii="Arial" w:hAnsi="Arial" w:cs="Arial"/>
          <w:lang w:val="en-US" w:eastAsia="zh-CN"/>
        </w:rPr>
      </w:pPr>
      <w:r w:rsidRPr="0002398F">
        <w:rPr>
          <w:rFonts w:ascii="Arial" w:hAnsi="Arial" w:cs="Arial"/>
        </w:rPr>
        <w:t>Title</w:t>
      </w:r>
      <w:r w:rsidRPr="0002398F">
        <w:rPr>
          <w:rFonts w:ascii="Arial" w:hAnsi="Arial" w:cs="Arial"/>
          <w:lang w:eastAsia="zh-CN"/>
        </w:rPr>
        <w:t xml:space="preserve"> of Your </w:t>
      </w:r>
      <w:r w:rsidR="00707E8A">
        <w:rPr>
          <w:rFonts w:ascii="Arial" w:hAnsi="Arial" w:cs="Arial"/>
          <w:lang w:val="en-US" w:eastAsia="zh-CN"/>
        </w:rPr>
        <w:t>Paper</w:t>
      </w:r>
    </w:p>
    <w:p w:rsidR="00A06028" w:rsidRPr="001B09B5" w:rsidRDefault="00A06028" w:rsidP="001F006D">
      <w:pPr>
        <w:pStyle w:val="Authors"/>
      </w:pPr>
      <w:r w:rsidRPr="001F006D">
        <w:rPr>
          <w:rFonts w:hint="eastAsia"/>
        </w:rPr>
        <w:t>Surname</w:t>
      </w:r>
      <w:r w:rsidRPr="001B09B5">
        <w:t xml:space="preserve"> A.</w:t>
      </w:r>
      <w:r w:rsidRPr="001B09B5">
        <w:rPr>
          <w:vertAlign w:val="superscript"/>
        </w:rPr>
        <w:t>1</w:t>
      </w:r>
      <w:r w:rsidRPr="001B09B5">
        <w:t xml:space="preserve">, </w:t>
      </w:r>
      <w:r>
        <w:rPr>
          <w:rFonts w:hint="eastAsia"/>
        </w:rPr>
        <w:t>Surname</w:t>
      </w:r>
      <w:r w:rsidRPr="001B09B5">
        <w:t xml:space="preserve"> B.</w:t>
      </w:r>
      <w:r w:rsidRPr="001B09B5">
        <w:rPr>
          <w:vertAlign w:val="superscript"/>
        </w:rPr>
        <w:t>1</w:t>
      </w:r>
      <w:r>
        <w:rPr>
          <w:rFonts w:hint="eastAsia"/>
          <w:vertAlign w:val="superscript"/>
        </w:rPr>
        <w:t>,</w:t>
      </w:r>
      <w:r>
        <w:rPr>
          <w:rFonts w:hint="eastAsia"/>
        </w:rPr>
        <w:t>*</w:t>
      </w:r>
      <w:r w:rsidRPr="001B09B5">
        <w:t xml:space="preserve">, </w:t>
      </w:r>
      <w:r>
        <w:rPr>
          <w:rFonts w:hint="eastAsia"/>
        </w:rPr>
        <w:t>Surname</w:t>
      </w:r>
      <w:r w:rsidRPr="001B09B5">
        <w:t xml:space="preserve"> C.</w:t>
      </w:r>
      <w:r w:rsidRPr="001B09B5">
        <w:rPr>
          <w:vertAlign w:val="superscript"/>
        </w:rPr>
        <w:t>2</w:t>
      </w:r>
    </w:p>
    <w:p w:rsidR="00A06028" w:rsidRPr="001B09B5" w:rsidRDefault="00A06028" w:rsidP="00AC2DF7">
      <w:pPr>
        <w:pStyle w:val="Affiliations"/>
        <w:ind w:left="0"/>
      </w:pPr>
      <w:r w:rsidRPr="00AF66B2">
        <w:rPr>
          <w:vertAlign w:val="superscript"/>
        </w:rPr>
        <w:t>1</w:t>
      </w:r>
      <w:r w:rsidR="00204A47">
        <w:t xml:space="preserve"> I</w:t>
      </w:r>
      <w:r w:rsidRPr="001B09B5">
        <w:t>nstitution/</w:t>
      </w:r>
      <w:r w:rsidRPr="001F006D">
        <w:t>Organization</w:t>
      </w:r>
      <w:r w:rsidRPr="001B09B5">
        <w:t>, Department</w:t>
      </w:r>
      <w:r w:rsidR="00707E8A">
        <w:t>, City, State/Province, Country</w:t>
      </w:r>
    </w:p>
    <w:p w:rsidR="00DE6B8E" w:rsidRPr="00A06028" w:rsidRDefault="00A06028" w:rsidP="00AC2DF7">
      <w:pPr>
        <w:pStyle w:val="Affiliations"/>
        <w:ind w:left="0"/>
        <w:rPr>
          <w:b/>
        </w:rPr>
      </w:pPr>
      <w:r w:rsidRPr="00AF66B2">
        <w:rPr>
          <w:vertAlign w:val="superscript"/>
        </w:rPr>
        <w:t>2</w:t>
      </w:r>
      <w:r w:rsidR="00204A47">
        <w:t xml:space="preserve"> I</w:t>
      </w:r>
      <w:r w:rsidRPr="001B09B5">
        <w:t>nstitution/Organization, Department</w:t>
      </w:r>
      <w:r w:rsidR="00707E8A">
        <w:t>, City, State/Province, Country</w:t>
      </w:r>
      <w:r w:rsidRPr="001B09B5">
        <w:t xml:space="preserve"> </w:t>
      </w:r>
      <w:r w:rsidRPr="001B09B5">
        <w:br/>
        <w:t xml:space="preserve">*Corresponding author email: </w:t>
      </w:r>
      <w:hyperlink r:id="rId8" w:history="1">
        <w:r w:rsidR="0002398F" w:rsidRPr="00BD6ADA">
          <w:rPr>
            <w:rStyle w:val="Hyperlink"/>
          </w:rPr>
          <w:t>scientist@institution.com</w:t>
        </w:r>
      </w:hyperlink>
    </w:p>
    <w:p w:rsidR="00DE6B8E" w:rsidRPr="00B27184" w:rsidRDefault="00DE6B8E" w:rsidP="001F006D">
      <w:pPr>
        <w:pStyle w:val="Heading1"/>
        <w:rPr>
          <w:rFonts w:cs="Arial Unicode MS"/>
        </w:rPr>
      </w:pPr>
      <w:r w:rsidRPr="001F006D">
        <w:t>I</w:t>
      </w:r>
      <w:r w:rsidR="0002398F" w:rsidRPr="0002398F">
        <w:t>ntroduction</w:t>
      </w:r>
    </w:p>
    <w:p w:rsidR="00FD7528" w:rsidRPr="001F006D" w:rsidRDefault="00DE6B8E" w:rsidP="001F006D">
      <w:r w:rsidRPr="00A06028">
        <w:t xml:space="preserve">Abstracts for the </w:t>
      </w:r>
      <w:r w:rsidR="00726AE0">
        <w:rPr>
          <w:lang w:eastAsia="zh-CN"/>
        </w:rPr>
        <w:t>11</w:t>
      </w:r>
      <w:r w:rsidRPr="00A06028">
        <w:rPr>
          <w:vertAlign w:val="superscript"/>
        </w:rPr>
        <w:t>th</w:t>
      </w:r>
      <w:r w:rsidRPr="00A06028">
        <w:t xml:space="preserve"> ISFEH should follow this template</w:t>
      </w:r>
      <w:r w:rsidR="002A73AF" w:rsidRPr="00A06028">
        <w:t xml:space="preserve"> and the instructions below</w:t>
      </w:r>
      <w:r w:rsidR="002652CA" w:rsidRPr="00A06028">
        <w:t xml:space="preserve">. </w:t>
      </w:r>
      <w:r w:rsidRPr="00A06028">
        <w:rPr>
          <w:b/>
        </w:rPr>
        <w:t>Abstract</w:t>
      </w:r>
      <w:r w:rsidR="002A73AF" w:rsidRPr="00A06028">
        <w:rPr>
          <w:b/>
        </w:rPr>
        <w:t xml:space="preserve"> length is limite</w:t>
      </w:r>
      <w:r w:rsidR="002A73AF" w:rsidRPr="00A06028">
        <w:rPr>
          <w:b/>
          <w:noProof/>
          <w:lang w:eastAsia="zh-CN"/>
        </w:rPr>
        <w:t>d</w:t>
      </w:r>
      <w:r w:rsidR="002A73AF" w:rsidRPr="00A06028">
        <w:rPr>
          <w:b/>
        </w:rPr>
        <w:t xml:space="preserve"> to two pages</w:t>
      </w:r>
      <w:r w:rsidRPr="00A06028">
        <w:rPr>
          <w:b/>
        </w:rPr>
        <w:t>.</w:t>
      </w:r>
      <w:r w:rsidRPr="00A06028">
        <w:t xml:space="preserve"> </w:t>
      </w:r>
      <w:r w:rsidR="00FD7528" w:rsidRPr="00A06028">
        <w:t>Printed abstract booklets will be distributed at registration.</w:t>
      </w:r>
    </w:p>
    <w:p w:rsidR="0047706B" w:rsidRPr="00A06028" w:rsidRDefault="00FD7528" w:rsidP="001F006D">
      <w:r w:rsidRPr="00A06028">
        <w:t xml:space="preserve">Submission must be in </w:t>
      </w:r>
      <w:r w:rsidR="00707E8A">
        <w:t>*.docx</w:t>
      </w:r>
      <w:r w:rsidRPr="00A06028">
        <w:t xml:space="preserve"> format</w:t>
      </w:r>
      <w:r w:rsidR="00F00630" w:rsidRPr="00A06028">
        <w:t>, with a maximum size of 3 MB</w:t>
      </w:r>
      <w:r w:rsidRPr="00A06028">
        <w:t xml:space="preserve">. </w:t>
      </w:r>
      <w:r w:rsidR="002A73AF" w:rsidRPr="00A06028">
        <w:t>If you use Microsoft Word</w:t>
      </w:r>
      <w:r w:rsidR="00156730" w:rsidRPr="00A06028">
        <w:t xml:space="preserve"> you may find it best to </w:t>
      </w:r>
      <w:r w:rsidR="002A73AF" w:rsidRPr="00A06028">
        <w:t>modify the docx version of this</w:t>
      </w:r>
      <w:r w:rsidR="00156730" w:rsidRPr="00A06028">
        <w:t xml:space="preserve"> template file</w:t>
      </w:r>
      <w:r w:rsidR="002A73AF" w:rsidRPr="00A06028">
        <w:t xml:space="preserve"> into your abstract</w:t>
      </w:r>
      <w:r w:rsidR="00156730" w:rsidRPr="00A06028">
        <w:t>.</w:t>
      </w:r>
      <w:r w:rsidR="002A73AF" w:rsidRPr="00A06028">
        <w:t xml:space="preserve"> Please choose to embed all fonts. </w:t>
      </w:r>
      <w:r w:rsidR="00707E8A">
        <w:t>The</w:t>
      </w:r>
      <w:r w:rsidRPr="00A06028">
        <w:t xml:space="preserve"> filename should include the first author’s </w:t>
      </w:r>
      <w:r w:rsidR="002A73AF" w:rsidRPr="00A06028">
        <w:t>sur</w:t>
      </w:r>
      <w:r w:rsidRPr="00A06028">
        <w:t>name</w:t>
      </w:r>
      <w:r w:rsidR="002A73AF" w:rsidRPr="00A06028">
        <w:t xml:space="preserve">, the word </w:t>
      </w:r>
      <w:r w:rsidR="002A73AF" w:rsidRPr="00A06028">
        <w:rPr>
          <w:i/>
        </w:rPr>
        <w:t>abstract</w:t>
      </w:r>
      <w:r w:rsidR="002A73AF" w:rsidRPr="00A06028">
        <w:t>,</w:t>
      </w:r>
      <w:r w:rsidRPr="00A06028">
        <w:t xml:space="preserve"> and an abbreviated title. For this example, </w:t>
      </w:r>
      <w:r w:rsidR="002A73AF" w:rsidRPr="00A06028">
        <w:t>a good filename would be</w:t>
      </w:r>
      <w:r w:rsidRPr="00A06028">
        <w:t xml:space="preserve"> </w:t>
      </w:r>
      <w:r w:rsidR="00421F1E" w:rsidRPr="00204A47">
        <w:rPr>
          <w:i/>
        </w:rPr>
        <w:t>Surname</w:t>
      </w:r>
      <w:r w:rsidRPr="00204A47">
        <w:rPr>
          <w:i/>
        </w:rPr>
        <w:t>-Abstract.</w:t>
      </w:r>
      <w:r w:rsidR="00707E8A">
        <w:rPr>
          <w:i/>
        </w:rPr>
        <w:t>docx</w:t>
      </w:r>
      <w:r w:rsidRPr="00A06028">
        <w:t>.</w:t>
      </w:r>
      <w:r w:rsidR="00421F1E" w:rsidRPr="00A06028">
        <w:t xml:space="preserve"> Before uploading your </w:t>
      </w:r>
      <w:r w:rsidR="00707E8A">
        <w:t>file</w:t>
      </w:r>
      <w:r w:rsidR="00421F1E" w:rsidRPr="00A06028">
        <w:t xml:space="preserve">, </w:t>
      </w:r>
      <w:r w:rsidR="00707E8A">
        <w:t>it would be helpful to</w:t>
      </w:r>
      <w:r w:rsidR="0047706B" w:rsidRPr="00A06028">
        <w:t xml:space="preserve"> view it on different computer</w:t>
      </w:r>
      <w:r w:rsidR="00707E8A">
        <w:t>s</w:t>
      </w:r>
      <w:r w:rsidR="0047706B" w:rsidRPr="00A06028">
        <w:t xml:space="preserve"> to confirm the appearance of all fonts and graphics.</w:t>
      </w:r>
    </w:p>
    <w:p w:rsidR="0002337B" w:rsidRPr="00A06028" w:rsidRDefault="00707E8A" w:rsidP="001F006D">
      <w:r>
        <w:t>The p</w:t>
      </w:r>
      <w:r w:rsidR="00470D51">
        <w:t>age</w:t>
      </w:r>
      <w:r w:rsidR="00421F1E" w:rsidRPr="00A06028">
        <w:t xml:space="preserve"> size is </w:t>
      </w:r>
      <w:r w:rsidR="00204A47">
        <w:t>B5(ISO)</w:t>
      </w:r>
      <w:r w:rsidR="00AC2DF7">
        <w:t xml:space="preserve"> (</w:t>
      </w:r>
      <w:r w:rsidR="00204A47">
        <w:t>17.6</w:t>
      </w:r>
      <w:r w:rsidR="00421F1E" w:rsidRPr="00A06028">
        <w:t xml:space="preserve"> </w:t>
      </w:r>
      <w:r w:rsidR="00421F1E" w:rsidRPr="00A06028">
        <w:sym w:font="Symbol" w:char="F0B4"/>
      </w:r>
      <w:r w:rsidR="00FD7528" w:rsidRPr="00A06028">
        <w:t xml:space="preserve"> 2</w:t>
      </w:r>
      <w:r w:rsidR="00204A47">
        <w:t>5</w:t>
      </w:r>
      <w:r w:rsidR="00FD7528" w:rsidRPr="00A06028">
        <w:t xml:space="preserve"> cm), with 1 inch (2.5</w:t>
      </w:r>
      <w:r w:rsidR="00FD3A3D">
        <w:t>4</w:t>
      </w:r>
      <w:r w:rsidR="00FD7528" w:rsidRPr="00A06028">
        <w:t xml:space="preserve"> cm) top and bottom margins and 1.</w:t>
      </w:r>
      <w:r w:rsidR="002A73AF" w:rsidRPr="00A06028">
        <w:t>2</w:t>
      </w:r>
      <w:r w:rsidR="00FD7528" w:rsidRPr="00A06028">
        <w:t>5</w:t>
      </w:r>
      <w:r w:rsidR="002A73AF" w:rsidRPr="00A06028">
        <w:t> </w:t>
      </w:r>
      <w:r w:rsidR="00FD3A3D">
        <w:t>inch (3.17</w:t>
      </w:r>
      <w:r w:rsidR="00FD7528" w:rsidRPr="00A06028">
        <w:t xml:space="preserve"> cm) </w:t>
      </w:r>
      <w:r w:rsidR="002350F5" w:rsidRPr="00A06028">
        <w:t xml:space="preserve">justified </w:t>
      </w:r>
      <w:r w:rsidR="00FD7528" w:rsidRPr="00A06028">
        <w:t xml:space="preserve">side margins. </w:t>
      </w:r>
      <w:r w:rsidR="00DE6B8E" w:rsidRPr="00A06028">
        <w:t xml:space="preserve">The font is Times New Roman </w:t>
      </w:r>
      <w:r w:rsidR="00204A47">
        <w:t xml:space="preserve">(except title for which use Arial), </w:t>
      </w:r>
      <w:r w:rsidR="00DE6B8E" w:rsidRPr="00A06028">
        <w:t>single</w:t>
      </w:r>
      <w:r>
        <w:t>-</w:t>
      </w:r>
      <w:r w:rsidR="00DE6B8E" w:rsidRPr="00A06028">
        <w:t>spac</w:t>
      </w:r>
      <w:r w:rsidR="00B27184" w:rsidRPr="00A06028">
        <w:t>ed, wi</w:t>
      </w:r>
      <w:r w:rsidR="0047706B" w:rsidRPr="00A06028">
        <w:t>th</w:t>
      </w:r>
      <w:r w:rsidR="00FD3A3D">
        <w:t xml:space="preserve"> font sizes as follows: title 13</w:t>
      </w:r>
      <w:r w:rsidR="0047706B" w:rsidRPr="00A06028">
        <w:t xml:space="preserve">; authors </w:t>
      </w:r>
      <w:r w:rsidR="00204A47">
        <w:t xml:space="preserve">11, </w:t>
      </w:r>
      <w:r w:rsidR="0047706B" w:rsidRPr="00A06028">
        <w:t>addresses</w:t>
      </w:r>
      <w:r w:rsidR="00204A47">
        <w:t xml:space="preserve"> 10</w:t>
      </w:r>
      <w:r w:rsidR="00B27184" w:rsidRPr="00A06028">
        <w:t>; bod</w:t>
      </w:r>
      <w:r w:rsidR="0047706B" w:rsidRPr="00A06028">
        <w:t>y</w:t>
      </w:r>
      <w:r w:rsidR="00204A47">
        <w:t xml:space="preserve"> text</w:t>
      </w:r>
      <w:r w:rsidR="00B27184" w:rsidRPr="00A06028">
        <w:t xml:space="preserve"> 1</w:t>
      </w:r>
      <w:r w:rsidR="00A06028">
        <w:t>0</w:t>
      </w:r>
      <w:r w:rsidR="00B27184" w:rsidRPr="00A06028">
        <w:t xml:space="preserve">; </w:t>
      </w:r>
      <w:r w:rsidR="00F72643" w:rsidRPr="00A06028">
        <w:t xml:space="preserve">and </w:t>
      </w:r>
      <w:r w:rsidR="0047706B" w:rsidRPr="00A06028">
        <w:t>captions and footers</w:t>
      </w:r>
      <w:r w:rsidR="00204A47">
        <w:t xml:space="preserve"> 9</w:t>
      </w:r>
      <w:r w:rsidR="00B27184" w:rsidRPr="00A06028">
        <w:t>.</w:t>
      </w:r>
      <w:r w:rsidR="00DE6B8E" w:rsidRPr="00A06028">
        <w:t xml:space="preserve"> </w:t>
      </w:r>
      <w:r w:rsidR="00B27184" w:rsidRPr="00A06028">
        <w:t xml:space="preserve">References </w:t>
      </w:r>
      <w:r w:rsidR="0047706B" w:rsidRPr="00A06028">
        <w:t xml:space="preserve">should be </w:t>
      </w:r>
      <w:r w:rsidR="00B27184" w:rsidRPr="00A06028">
        <w:t>in numerical order [1,</w:t>
      </w:r>
      <w:r w:rsidR="00901AA9">
        <w:t xml:space="preserve"> </w:t>
      </w:r>
      <w:r w:rsidR="00B27184" w:rsidRPr="00A06028">
        <w:t>2]</w:t>
      </w:r>
      <w:r w:rsidR="00FD7528" w:rsidRPr="00A06028">
        <w:t xml:space="preserve"> and should follow the conventions of </w:t>
      </w:r>
      <w:r w:rsidR="00FD7528" w:rsidRPr="00A06028">
        <w:rPr>
          <w:i/>
        </w:rPr>
        <w:t>Fire Safety Journal</w:t>
      </w:r>
      <w:r w:rsidR="00B27184" w:rsidRPr="00A06028">
        <w:t>.</w:t>
      </w:r>
      <w:r w:rsidR="0047706B" w:rsidRPr="00A06028">
        <w:t xml:space="preserve"> Include the </w:t>
      </w:r>
      <w:r w:rsidR="00FD7528" w:rsidRPr="00A06028">
        <w:t xml:space="preserve">footer </w:t>
      </w:r>
      <w:r w:rsidR="0047706B" w:rsidRPr="00A06028">
        <w:t xml:space="preserve">shown below on each page, but do </w:t>
      </w:r>
      <w:r w:rsidR="00204A47">
        <w:t>NOT</w:t>
      </w:r>
      <w:r w:rsidR="0047706B" w:rsidRPr="00A06028">
        <w:t xml:space="preserve"> include page numbers.</w:t>
      </w:r>
    </w:p>
    <w:p w:rsidR="0047706B" w:rsidRPr="00421F1E" w:rsidRDefault="0047706B" w:rsidP="001F006D">
      <w:pPr>
        <w:pStyle w:val="Heading1"/>
      </w:pPr>
      <w:r w:rsidRPr="00421F1E">
        <w:t>R</w:t>
      </w:r>
      <w:r w:rsidR="0002398F">
        <w:t>esults and D</w:t>
      </w:r>
      <w:r w:rsidR="0002398F" w:rsidRPr="0002398F">
        <w:t>iscussion</w:t>
      </w:r>
    </w:p>
    <w:p w:rsidR="0099611B" w:rsidRPr="006F5BF5" w:rsidRDefault="0099611B" w:rsidP="001F006D">
      <w:pPr>
        <w:rPr>
          <w:noProof/>
          <w:lang w:val="ru-RU" w:eastAsia="zh-CN"/>
        </w:rPr>
      </w:pPr>
      <w:r w:rsidRPr="0099611B">
        <w:rPr>
          <w:noProof/>
        </w:rPr>
        <w:t>Figures should be centered</w:t>
      </w:r>
      <w:r w:rsidR="00901AA9">
        <w:rPr>
          <w:noProof/>
        </w:rPr>
        <w:t xml:space="preserve"> (Fig. 1)</w:t>
      </w:r>
      <w:r w:rsidRPr="0099611B">
        <w:rPr>
          <w:noProof/>
        </w:rPr>
        <w:t xml:space="preserve">. </w:t>
      </w:r>
      <w:r w:rsidRPr="0099611B">
        <w:rPr>
          <w:noProof/>
          <w:lang w:eastAsia="zh-CN"/>
        </w:rPr>
        <w:t xml:space="preserve">Make sure you use uniform lettering and sizing of your original </w:t>
      </w:r>
      <w:r w:rsidRPr="0099611B">
        <w:rPr>
          <w:rFonts w:hint="eastAsia"/>
          <w:noProof/>
          <w:lang w:eastAsia="zh-CN"/>
        </w:rPr>
        <w:t>figure</w:t>
      </w:r>
      <w:r w:rsidRPr="0099611B">
        <w:rPr>
          <w:noProof/>
          <w:lang w:eastAsia="zh-CN"/>
        </w:rPr>
        <w:t xml:space="preserve">. Aim to use the following fonts in your </w:t>
      </w:r>
      <w:r w:rsidRPr="0099611B">
        <w:rPr>
          <w:rFonts w:hint="eastAsia"/>
          <w:noProof/>
          <w:lang w:eastAsia="zh-CN"/>
        </w:rPr>
        <w:t>figures</w:t>
      </w:r>
      <w:r w:rsidRPr="0099611B">
        <w:rPr>
          <w:noProof/>
          <w:lang w:eastAsia="zh-CN"/>
        </w:rPr>
        <w:t>: Arial, Courier, Times New Roman, Symbol, or similar.</w:t>
      </w:r>
      <w:r w:rsidR="006F5BF5">
        <w:rPr>
          <w:noProof/>
          <w:lang w:eastAsia="zh-CN"/>
        </w:rPr>
        <w:t xml:space="preserve"> Make sure that colo</w:t>
      </w:r>
      <w:r w:rsidR="006F5BF5" w:rsidRPr="006F5BF5">
        <w:rPr>
          <w:noProof/>
          <w:lang w:eastAsia="zh-CN"/>
        </w:rPr>
        <w:t>red artwork is well represented when printed in black and white.</w:t>
      </w:r>
    </w:p>
    <w:p w:rsidR="0099611B" w:rsidRPr="0099611B" w:rsidRDefault="00204A47" w:rsidP="00F7378C">
      <w:pPr>
        <w:keepNext/>
        <w:spacing w:before="120"/>
        <w:jc w:val="center"/>
        <w:rPr>
          <w:noProof/>
          <w:lang w:eastAsia="zh-CN"/>
        </w:rPr>
      </w:pPr>
      <w:r>
        <w:rPr>
          <w:noProof/>
          <w:lang w:val="ru-RU" w:eastAsia="ru-RU"/>
        </w:rPr>
        <w:drawing>
          <wp:inline distT="0" distB="0" distL="0" distR="0" wp14:anchorId="1F8CB278" wp14:editId="583CECCB">
            <wp:extent cx="1755999" cy="1080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9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1B" w:rsidRPr="00F7378C" w:rsidRDefault="00F7378C" w:rsidP="00F7378C">
      <w:pPr>
        <w:pStyle w:val="FigureCaptions"/>
      </w:pPr>
      <w:r>
        <w:rPr>
          <w:b/>
        </w:rPr>
        <w:t>Fig.</w:t>
      </w:r>
      <w:r w:rsidR="0099611B" w:rsidRPr="0099611B">
        <w:rPr>
          <w:b/>
        </w:rPr>
        <w:t xml:space="preserve"> 1.</w:t>
      </w:r>
      <w:r w:rsidR="0099611B" w:rsidRPr="0099611B">
        <w:t xml:space="preserve"> Fi</w:t>
      </w:r>
      <w:r>
        <w:t xml:space="preserve">gure caption followed by </w:t>
      </w:r>
      <w:r w:rsidR="00707E8A">
        <w:t xml:space="preserve">a </w:t>
      </w:r>
      <w:r>
        <w:t>period</w:t>
      </w:r>
      <w:r w:rsidR="00204A47">
        <w:t>.</w:t>
      </w:r>
    </w:p>
    <w:p w:rsidR="00A06028" w:rsidRPr="001B09B5" w:rsidRDefault="00A06028" w:rsidP="00F7378C">
      <w:r w:rsidRPr="005C6D90">
        <w:rPr>
          <w:lang w:eastAsia="zh-CN"/>
        </w:rPr>
        <w:t>Equ</w:t>
      </w:r>
      <w:r w:rsidR="00707E8A">
        <w:rPr>
          <w:lang w:eastAsia="zh-CN"/>
        </w:rPr>
        <w:t>ations should be edited by MathT</w:t>
      </w:r>
      <w:r w:rsidRPr="005C6D90">
        <w:rPr>
          <w:lang w:eastAsia="zh-CN"/>
        </w:rPr>
        <w:t>ype software</w:t>
      </w:r>
      <w:r>
        <w:rPr>
          <w:lang w:eastAsia="zh-CN"/>
        </w:rPr>
        <w:t xml:space="preserve"> </w:t>
      </w:r>
      <w:r w:rsidRPr="005C6D90">
        <w:rPr>
          <w:lang w:eastAsia="zh-CN"/>
        </w:rPr>
        <w:t>or Microsoft Equation 3.0. Please do not use the default equation editor</w:t>
      </w:r>
      <w:r>
        <w:rPr>
          <w:lang w:eastAsia="zh-CN"/>
        </w:rPr>
        <w:t xml:space="preserve"> of Microsoft Word</w:t>
      </w:r>
      <w:r w:rsidRPr="005C6D90">
        <w:rPr>
          <w:lang w:eastAsia="zh-CN"/>
        </w:rPr>
        <w:t>.</w:t>
      </w:r>
      <w:r>
        <w:rPr>
          <w:lang w:eastAsia="zh-CN"/>
        </w:rPr>
        <w:t xml:space="preserve"> For</w:t>
      </w:r>
      <w:r>
        <w:rPr>
          <w:rFonts w:hint="eastAsia"/>
          <w:lang w:eastAsia="zh-CN"/>
        </w:rPr>
        <w:t xml:space="preserve"> equations, </w:t>
      </w:r>
      <w:r w:rsidRPr="00B32A22">
        <w:rPr>
          <w:b/>
          <w:lang w:eastAsia="zh-CN"/>
        </w:rPr>
        <w:lastRenderedPageBreak/>
        <w:t xml:space="preserve">the size of all symbols </w:t>
      </w:r>
      <w:r>
        <w:rPr>
          <w:b/>
          <w:lang w:eastAsia="zh-CN"/>
        </w:rPr>
        <w:t xml:space="preserve">MUST be set </w:t>
      </w:r>
      <w:r w:rsidRPr="00B32A22">
        <w:rPr>
          <w:b/>
          <w:lang w:eastAsia="zh-CN"/>
        </w:rPr>
        <w:t>to 10 pt.</w:t>
      </w:r>
      <w:r w:rsidRPr="00B32A22">
        <w:rPr>
          <w:lang w:eastAsia="zh-CN"/>
        </w:rPr>
        <w:t xml:space="preserve"> </w:t>
      </w:r>
      <w:r w:rsidRPr="00B32A22">
        <w:t xml:space="preserve">Number your equations consecutively in the text and refer to them as Eq. </w:t>
      </w:r>
      <w:r w:rsidR="00F7378C">
        <w:t>(</w:t>
      </w:r>
      <w:r w:rsidRPr="00B32A22">
        <w:t>1</w:t>
      </w:r>
      <w:r w:rsidR="00F7378C">
        <w:t>)</w:t>
      </w:r>
      <w:r w:rsidRPr="00B32A22">
        <w:t xml:space="preserve">, etc. However, if “Equation” is the first word in a sentence, spell it out. In principle, variables are to be presented in italics. Powers of e are often more conveniently denoted by exp. An </w:t>
      </w:r>
      <w:r>
        <w:t>e</w:t>
      </w:r>
      <w:r w:rsidRPr="00B32A22">
        <w:t>quation style has been p</w:t>
      </w:r>
      <w:r w:rsidR="00707E8A">
        <w:t>rovided, which includes a right-</w:t>
      </w:r>
      <w:r w:rsidRPr="00B32A22">
        <w:t>aligned tab for the equation number and extra space after it. For example,</w:t>
      </w:r>
    </w:p>
    <w:p w:rsidR="00F7378C" w:rsidRPr="00A06028" w:rsidRDefault="00EF59E4" w:rsidP="00F7378C">
      <w:pPr>
        <w:pStyle w:val="Equation"/>
      </w:pPr>
      <w:r w:rsidRPr="00F7378C">
        <w:rPr>
          <w:position w:val="-20"/>
        </w:rPr>
        <w:object w:dxaOrig="2640" w:dyaOrig="540" w14:anchorId="4D2486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31.75pt;height:27.05pt;mso-width-percent:0;mso-height-percent:0;mso-width-percent:0;mso-height-percent:0" o:ole="">
            <v:imagedata r:id="rId10" o:title=""/>
          </v:shape>
          <o:OLEObject Type="Embed" ProgID="Equation.DSMT4" ShapeID="_x0000_i1029" DrawAspect="Content" ObjectID="_1772971739" r:id="rId11"/>
        </w:object>
      </w:r>
      <w:r w:rsidR="00204A47">
        <w:t>,</w:t>
      </w:r>
      <w:r w:rsidR="00F702A4">
        <w:tab/>
      </w:r>
      <w:r w:rsidR="00F7378C" w:rsidRPr="00A06028">
        <w:t>(1)</w:t>
      </w:r>
    </w:p>
    <w:p w:rsidR="00A06028" w:rsidRPr="00A06028" w:rsidRDefault="00A06028" w:rsidP="001F006D">
      <w:pPr>
        <w:rPr>
          <w:noProof/>
          <w:lang w:eastAsia="zh-CN"/>
        </w:rPr>
      </w:pPr>
      <w:r w:rsidRPr="00A06028">
        <w:rPr>
          <w:noProof/>
        </w:rPr>
        <w:t xml:space="preserve">where </w:t>
      </w:r>
      <w:r w:rsidR="00EF59E4" w:rsidRPr="00A06028">
        <w:rPr>
          <w:i/>
          <w:noProof/>
          <w:position w:val="-6"/>
        </w:rPr>
        <w:object w:dxaOrig="220" w:dyaOrig="200" w14:anchorId="0CBD117D">
          <v:shape id="_x0000_i1028" type="#_x0000_t75" alt="" style="width:11.25pt;height:9.7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72971740" r:id="rId13"/>
        </w:object>
      </w:r>
      <w:r w:rsidRPr="00A06028">
        <w:rPr>
          <w:noProof/>
        </w:rPr>
        <w:t xml:space="preserve"> is mass (kg), </w:t>
      </w:r>
      <w:r w:rsidR="00EF59E4" w:rsidRPr="00A06028">
        <w:rPr>
          <w:i/>
          <w:noProof/>
          <w:position w:val="-4"/>
        </w:rPr>
        <w:object w:dxaOrig="160" w:dyaOrig="180" w14:anchorId="4C54A746">
          <v:shape id="_x0000_i1027" type="#_x0000_t75" alt="" style="width:7.65pt;height:9.7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72971741" r:id="rId15"/>
        </w:object>
      </w:r>
      <w:r w:rsidRPr="00A06028">
        <w:rPr>
          <w:noProof/>
        </w:rPr>
        <w:t xml:space="preserve"> is radius (m), and</w:t>
      </w:r>
      <w:r w:rsidRPr="00A06028">
        <w:rPr>
          <w:i/>
          <w:noProof/>
        </w:rPr>
        <w:t xml:space="preserve"> </w:t>
      </w:r>
      <w:r w:rsidR="00EF59E4" w:rsidRPr="00A06028">
        <w:rPr>
          <w:i/>
          <w:noProof/>
          <w:position w:val="-4"/>
        </w:rPr>
        <w:object w:dxaOrig="200" w:dyaOrig="220" w14:anchorId="66A2117A">
          <v:shape id="_x0000_i1026" type="#_x0000_t75" alt="" style="width:9.7pt;height:11.25pt;mso-width-percent:0;mso-height-percent:0;mso-width-percent:0;mso-height-percent:0" o:ole="">
            <v:imagedata r:id="rId16" o:title=""/>
          </v:shape>
          <o:OLEObject Type="Embed" ProgID="Equation.DSMT4" ShapeID="_x0000_i1026" DrawAspect="Content" ObjectID="_1772971742" r:id="rId17"/>
        </w:object>
      </w:r>
      <w:r w:rsidRPr="00A06028">
        <w:rPr>
          <w:noProof/>
        </w:rPr>
        <w:t xml:space="preserve"> is temperature (K).</w:t>
      </w:r>
      <w:r w:rsidRPr="00A06028">
        <w:rPr>
          <w:rFonts w:hint="eastAsia"/>
          <w:noProof/>
          <w:lang w:eastAsia="zh-CN"/>
        </w:rPr>
        <w:t xml:space="preserve"> </w:t>
      </w:r>
      <w:r w:rsidRPr="00A06028">
        <w:rPr>
          <w:noProof/>
          <w:lang w:eastAsia="zh-CN"/>
        </w:rPr>
        <w:t xml:space="preserve">Authors are </w:t>
      </w:r>
      <w:r w:rsidRPr="00A06028">
        <w:rPr>
          <w:rFonts w:hint="eastAsia"/>
          <w:noProof/>
          <w:lang w:eastAsia="zh-CN"/>
        </w:rPr>
        <w:t>also</w:t>
      </w:r>
      <w:r w:rsidRPr="00A06028">
        <w:rPr>
          <w:noProof/>
          <w:lang w:eastAsia="zh-CN"/>
        </w:rPr>
        <w:t xml:space="preserve"> encouraged to</w:t>
      </w:r>
      <w:r w:rsidR="00707E8A">
        <w:rPr>
          <w:rFonts w:hint="eastAsia"/>
          <w:noProof/>
          <w:lang w:eastAsia="zh-CN"/>
        </w:rPr>
        <w:t xml:space="preserve"> use Math</w:t>
      </w:r>
      <w:r w:rsidR="00707E8A">
        <w:rPr>
          <w:noProof/>
          <w:lang w:eastAsia="zh-CN"/>
        </w:rPr>
        <w:t>T</w:t>
      </w:r>
      <w:r w:rsidRPr="00A06028">
        <w:rPr>
          <w:rFonts w:hint="eastAsia"/>
          <w:noProof/>
          <w:lang w:eastAsia="zh-CN"/>
        </w:rPr>
        <w:t xml:space="preserve">ype software </w:t>
      </w:r>
      <w:r w:rsidRPr="00A06028">
        <w:rPr>
          <w:lang w:eastAsia="zh-CN"/>
        </w:rPr>
        <w:t xml:space="preserve">or Microsoft Equation 3.0 </w:t>
      </w:r>
      <w:r w:rsidRPr="00A06028">
        <w:rPr>
          <w:rFonts w:hint="eastAsia"/>
          <w:noProof/>
          <w:lang w:eastAsia="zh-CN"/>
        </w:rPr>
        <w:t xml:space="preserve">to edit the symbols of the equation in the text. </w:t>
      </w:r>
    </w:p>
    <w:p w:rsidR="00A06028" w:rsidRDefault="00A06028" w:rsidP="001F006D">
      <w:pPr>
        <w:rPr>
          <w:noProof/>
          <w:lang w:eastAsia="zh-CN"/>
        </w:rPr>
      </w:pPr>
      <w:r w:rsidRPr="00A06028">
        <w:rPr>
          <w:noProof/>
          <w:lang w:eastAsia="zh-CN"/>
        </w:rPr>
        <w:t xml:space="preserve">Present simple formulae in line with normal text where possible and use the solidus (/) instead of a horizontal line for small fractional terms, e.g., </w:t>
      </w:r>
      <w:r w:rsidR="00EF59E4" w:rsidRPr="00A06028">
        <w:rPr>
          <w:noProof/>
          <w:position w:val="-10"/>
          <w:lang w:eastAsia="zh-CN"/>
        </w:rPr>
        <w:object w:dxaOrig="460" w:dyaOrig="300" w14:anchorId="7285687B">
          <v:shape id="_x0000_i1025" type="#_x0000_t75" alt="" style="width:23pt;height:14.8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772971743" r:id="rId19"/>
        </w:object>
      </w:r>
      <w:r w:rsidRPr="00A06028">
        <w:rPr>
          <w:noProof/>
          <w:lang w:eastAsia="zh-CN"/>
        </w:rPr>
        <w:t>.</w:t>
      </w:r>
    </w:p>
    <w:p w:rsidR="0099611B" w:rsidRPr="0099611B" w:rsidRDefault="0099611B" w:rsidP="001F006D">
      <w:pPr>
        <w:pStyle w:val="Heading1"/>
        <w:rPr>
          <w:lang w:eastAsia="zh-CN"/>
        </w:rPr>
      </w:pPr>
      <w:r>
        <w:rPr>
          <w:lang w:eastAsia="zh-CN"/>
        </w:rPr>
        <w:t>References</w:t>
      </w:r>
    </w:p>
    <w:p w:rsidR="00000A2C" w:rsidRDefault="00000A2C" w:rsidP="00000A2C">
      <w:r w:rsidRPr="00B32A22">
        <w:t xml:space="preserve">Number the references (numbers in square brackets) in the list in the order in </w:t>
      </w:r>
      <w:r>
        <w:t xml:space="preserve">which they appear in the text. </w:t>
      </w:r>
      <w:r w:rsidRPr="00B32A22">
        <w:t>Each re</w:t>
      </w:r>
      <w:r w:rsidR="00707E8A">
        <w:t>ference is single-</w:t>
      </w:r>
      <w:r>
        <w:t>spaced, with 0 pt before and 6</w:t>
      </w:r>
      <w:r w:rsidRPr="00B32A22">
        <w:t xml:space="preserve"> pt after the reference. All the words of </w:t>
      </w:r>
      <w:r>
        <w:t xml:space="preserve">the </w:t>
      </w:r>
      <w:r w:rsidRPr="00B32A22">
        <w:t>references should be 9 pt in size, and the notional words in references should be capitalized.</w:t>
      </w:r>
    </w:p>
    <w:p w:rsidR="006B78AF" w:rsidRPr="00000A2C" w:rsidRDefault="006B78AF" w:rsidP="00F7378C">
      <w:pPr>
        <w:pStyle w:val="Heading2"/>
        <w:rPr>
          <w:lang w:val="ru-RU"/>
        </w:rPr>
      </w:pPr>
      <w:r w:rsidRPr="00F7378C">
        <w:t>Reference to a journal publication</w:t>
      </w:r>
      <w:r w:rsidR="00000A2C">
        <w:rPr>
          <w:lang w:val="ru-RU"/>
        </w:rPr>
        <w:t>:</w:t>
      </w:r>
    </w:p>
    <w:p w:rsidR="006B78AF" w:rsidRPr="00356585" w:rsidRDefault="00356585" w:rsidP="00356585">
      <w:pPr>
        <w:pStyle w:val="References"/>
      </w:pPr>
      <w:r>
        <w:t>[1]</w:t>
      </w:r>
      <w:r>
        <w:tab/>
      </w:r>
      <w:r w:rsidR="006B78AF" w:rsidRPr="00356585">
        <w:t>J. van der Geer, J.A.J. Hanraads, R.A. Lupton, The Art of Writing a Scientific Article, J.</w:t>
      </w:r>
      <w:r w:rsidR="00000A2C">
        <w:t xml:space="preserve"> Sci. Commun. 163 (2010) 51–59.</w:t>
      </w:r>
    </w:p>
    <w:p w:rsidR="006B78AF" w:rsidRPr="00000A2C" w:rsidRDefault="006B78AF" w:rsidP="00F7378C">
      <w:pPr>
        <w:pStyle w:val="Heading2"/>
        <w:rPr>
          <w:b w:val="0"/>
          <w:lang w:val="ru-RU"/>
        </w:rPr>
      </w:pPr>
      <w:r w:rsidRPr="00F7378C">
        <w:t>All papers associated with the International Symposium on Combustion should be cited in the following</w:t>
      </w:r>
      <w:r w:rsidRPr="00F7378C">
        <w:rPr>
          <w:rFonts w:hint="eastAsia"/>
        </w:rPr>
        <w:t xml:space="preserve"> </w:t>
      </w:r>
      <w:r w:rsidRPr="00F7378C">
        <w:t>way</w:t>
      </w:r>
      <w:r w:rsidR="00000A2C">
        <w:rPr>
          <w:lang w:val="ru-RU"/>
        </w:rPr>
        <w:t>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2</w:t>
      </w:r>
      <w:r w:rsidRPr="006B78AF">
        <w:t>]</w:t>
      </w:r>
      <w:r w:rsidR="00356585">
        <w:tab/>
      </w:r>
      <w:r w:rsidRPr="006B78AF">
        <w:t>R.S. Cant, S.B. Pope, K.N.C. Bray, Modelling of Flamelet Surface-to-volume Ratio in Turbulent Premixed Combustion</w:t>
      </w:r>
      <w:r w:rsidRPr="006B78AF">
        <w:rPr>
          <w:rFonts w:hint="eastAsia"/>
        </w:rPr>
        <w:t xml:space="preserve">, </w:t>
      </w:r>
      <w:r w:rsidRPr="006B78AF">
        <w:t>Proc. Combust. Inst. 23 (199</w:t>
      </w:r>
      <w:r w:rsidRPr="006B78AF">
        <w:rPr>
          <w:rFonts w:hint="eastAsia"/>
        </w:rPr>
        <w:t>1</w:t>
      </w:r>
      <w:r w:rsidRPr="006B78AF">
        <w:t>) 809</w:t>
      </w:r>
      <w:r w:rsidR="00901AA9" w:rsidRPr="006B78AF">
        <w:t>–</w:t>
      </w:r>
      <w:r w:rsidRPr="006B78AF">
        <w:t>815.</w:t>
      </w:r>
    </w:p>
    <w:p w:rsidR="006B78AF" w:rsidRPr="006B78AF" w:rsidRDefault="006B78AF" w:rsidP="00901AA9">
      <w:pPr>
        <w:pStyle w:val="Heading2"/>
        <w:rPr>
          <w:b w:val="0"/>
        </w:rPr>
      </w:pPr>
      <w:r w:rsidRPr="00901AA9">
        <w:t>All papers associated with the I</w:t>
      </w:r>
      <w:r w:rsidRPr="00901AA9">
        <w:rPr>
          <w:rFonts w:hint="eastAsia"/>
        </w:rPr>
        <w:t>AFSS</w:t>
      </w:r>
      <w:r w:rsidRPr="00901AA9">
        <w:t xml:space="preserve"> Symposium should be cited in the following</w:t>
      </w:r>
      <w:r w:rsidRPr="00901AA9">
        <w:rPr>
          <w:rFonts w:hint="eastAsia"/>
        </w:rPr>
        <w:t xml:space="preserve"> </w:t>
      </w:r>
      <w:r w:rsidRPr="00901AA9">
        <w:t>way:</w:t>
      </w:r>
      <w:r w:rsidRPr="006B78AF">
        <w:t xml:space="preserve"> 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3</w:t>
      </w:r>
      <w:r w:rsidRPr="006B78AF">
        <w:t>]</w:t>
      </w:r>
      <w:r w:rsidR="00356585">
        <w:tab/>
      </w:r>
      <w:r w:rsidRPr="006B78AF">
        <w:rPr>
          <w:rFonts w:hint="eastAsia"/>
        </w:rPr>
        <w:t xml:space="preserve">R.T. </w:t>
      </w:r>
      <w:r w:rsidRPr="006B78AF">
        <w:t xml:space="preserve">Long, </w:t>
      </w:r>
      <w:r w:rsidRPr="006B78AF">
        <w:rPr>
          <w:rFonts w:hint="eastAsia"/>
        </w:rPr>
        <w:t xml:space="preserve">J.L. </w:t>
      </w:r>
      <w:r w:rsidRPr="006B78AF">
        <w:t xml:space="preserve">Torero, </w:t>
      </w:r>
      <w:r w:rsidRPr="006B78AF">
        <w:rPr>
          <w:rFonts w:hint="eastAsia"/>
        </w:rPr>
        <w:t xml:space="preserve">J.G. </w:t>
      </w:r>
      <w:r w:rsidRPr="006B78AF">
        <w:t xml:space="preserve">Quintiere, </w:t>
      </w:r>
      <w:r w:rsidRPr="006B78AF">
        <w:rPr>
          <w:rFonts w:hint="eastAsia"/>
        </w:rPr>
        <w:t xml:space="preserve">A.C. </w:t>
      </w:r>
      <w:r w:rsidRPr="006B78AF">
        <w:t>Fernandez-Pello, Scale and Transport Considerations on Piloted Ignition of PMMA</w:t>
      </w:r>
      <w:r w:rsidRPr="006B78AF">
        <w:rPr>
          <w:rFonts w:hint="eastAsia"/>
        </w:rPr>
        <w:t xml:space="preserve">, </w:t>
      </w:r>
      <w:r w:rsidRPr="006B78AF">
        <w:t>In: Curtat, M. (Ed.), Fire Safety Science</w:t>
      </w:r>
      <w:r w:rsidR="00901AA9">
        <w:t xml:space="preserve"> </w:t>
      </w:r>
      <w:r w:rsidRPr="006B78AF">
        <w:t>–</w:t>
      </w:r>
      <w:r w:rsidR="00901AA9">
        <w:t xml:space="preserve"> </w:t>
      </w:r>
      <w:r w:rsidRPr="006B78AF">
        <w:t>Proceedings of the Sixth International Symposium</w:t>
      </w:r>
      <w:r w:rsidRPr="006B78AF">
        <w:rPr>
          <w:rFonts w:hint="eastAsia"/>
        </w:rPr>
        <w:t>,</w:t>
      </w:r>
      <w:r w:rsidRPr="006B78AF">
        <w:t xml:space="preserve"> </w:t>
      </w:r>
      <w:r w:rsidR="00901AA9">
        <w:rPr>
          <w:rFonts w:hint="eastAsia"/>
        </w:rPr>
        <w:t>pp</w:t>
      </w:r>
      <w:r w:rsidR="00901AA9">
        <w:t>.</w:t>
      </w:r>
      <w:r w:rsidRPr="006B78AF">
        <w:t xml:space="preserve"> 567</w:t>
      </w:r>
      <w:r w:rsidR="00901AA9" w:rsidRPr="006B78AF">
        <w:t>–</w:t>
      </w:r>
      <w:r w:rsidRPr="006B78AF">
        <w:t xml:space="preserve">578, </w:t>
      </w:r>
      <w:r w:rsidRPr="006B78AF">
        <w:rPr>
          <w:rFonts w:hint="eastAsia"/>
        </w:rPr>
        <w:t>2000</w:t>
      </w:r>
      <w:r w:rsidRPr="006B78AF">
        <w:t>.</w:t>
      </w:r>
    </w:p>
    <w:p w:rsidR="006B78AF" w:rsidRPr="00901AA9" w:rsidRDefault="006B78AF" w:rsidP="00901AA9">
      <w:pPr>
        <w:pStyle w:val="Heading2"/>
      </w:pPr>
      <w:r w:rsidRPr="00901AA9">
        <w:t>Reference to a book: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4</w:t>
      </w:r>
      <w:r w:rsidR="00356585">
        <w:t>]</w:t>
      </w:r>
      <w:r w:rsidR="00356585">
        <w:tab/>
      </w:r>
      <w:r w:rsidRPr="006B78AF">
        <w:t>W. Strunk Jr., E.B.</w:t>
      </w:r>
      <w:r w:rsidR="00901AA9">
        <w:t xml:space="preserve"> White, The Elements of Style, F</w:t>
      </w:r>
      <w:r w:rsidRPr="006B78AF">
        <w:t xml:space="preserve">ourth ed., Longman, New York, 2000. </w:t>
      </w:r>
    </w:p>
    <w:p w:rsidR="006B78AF" w:rsidRPr="00901AA9" w:rsidRDefault="006B78AF" w:rsidP="00901AA9">
      <w:pPr>
        <w:pStyle w:val="Heading2"/>
      </w:pPr>
      <w:r w:rsidRPr="00901AA9">
        <w:t>Reference to a chapter in an edited book: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5</w:t>
      </w:r>
      <w:r w:rsidR="00356585">
        <w:t>]</w:t>
      </w:r>
      <w:r w:rsidR="00356585">
        <w:tab/>
      </w:r>
      <w:r w:rsidRPr="006B78AF">
        <w:t>G.R. Mettam, L.B. Adams, How to Prepare an Electronic Version of Your Article, in: B.S. Jones, R.Z. Smith (Eds.), Introduction to the Electronic Age, E-Publishing Inc., New York, 2009, pp. 281–304.</w:t>
      </w:r>
    </w:p>
    <w:p w:rsidR="006B78AF" w:rsidRPr="00901AA9" w:rsidRDefault="006B78AF" w:rsidP="00707E8A">
      <w:pPr>
        <w:pStyle w:val="Heading2"/>
        <w:keepNext/>
      </w:pPr>
      <w:r w:rsidRPr="00901AA9">
        <w:lastRenderedPageBreak/>
        <w:t>Reference to a</w:t>
      </w:r>
      <w:r w:rsidRPr="00901AA9">
        <w:rPr>
          <w:rFonts w:hint="eastAsia"/>
        </w:rPr>
        <w:t>n internal report</w:t>
      </w:r>
      <w:r w:rsidRPr="00901AA9">
        <w:t>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6</w:t>
      </w:r>
      <w:r w:rsidR="00356585">
        <w:t>]</w:t>
      </w:r>
      <w:r w:rsidR="00356585">
        <w:tab/>
      </w:r>
      <w:r w:rsidRPr="006B78AF">
        <w:t>A.S. Johnson, F.W. Adams, Use of Laser Diagnostics in Supersonic Flows, Report No. SAND87-8003, Sandia National</w:t>
      </w:r>
      <w:r w:rsidR="00000A2C">
        <w:t xml:space="preserve"> Lab.</w:t>
      </w:r>
      <w:r w:rsidR="00901AA9">
        <w:t>, 1987</w:t>
      </w:r>
      <w:r w:rsidRPr="006B78AF">
        <w:t>.</w:t>
      </w:r>
    </w:p>
    <w:p w:rsidR="006B78AF" w:rsidRPr="00901AA9" w:rsidRDefault="006B78AF" w:rsidP="00901AA9">
      <w:pPr>
        <w:pStyle w:val="Heading2"/>
      </w:pPr>
      <w:r w:rsidRPr="00901AA9">
        <w:t>Reference to a</w:t>
      </w:r>
      <w:r w:rsidRPr="00901AA9">
        <w:rPr>
          <w:rFonts w:hint="eastAsia"/>
        </w:rPr>
        <w:t xml:space="preserve"> thesis</w:t>
      </w:r>
      <w:r w:rsidRPr="00901AA9">
        <w:t>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7</w:t>
      </w:r>
      <w:r w:rsidR="00356585">
        <w:t>]</w:t>
      </w:r>
      <w:r w:rsidR="00356585">
        <w:tab/>
      </w:r>
      <w:r w:rsidRPr="006B78AF">
        <w:t>B. Bohm, Fully Developed Polyethylene and Wood Compartment Fires with Application to Structural Design, PhD thesis, Technical University of Denmark, Lyngby, Denmark, 1977.</w:t>
      </w:r>
    </w:p>
    <w:p w:rsidR="006B78AF" w:rsidRPr="00901AA9" w:rsidRDefault="006B78AF" w:rsidP="00901AA9">
      <w:pPr>
        <w:pStyle w:val="Heading2"/>
      </w:pPr>
      <w:r w:rsidRPr="00901AA9">
        <w:t>Reference to a website: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8</w:t>
      </w:r>
      <w:r w:rsidR="00356585">
        <w:t>]</w:t>
      </w:r>
      <w:r w:rsidR="00356585">
        <w:tab/>
      </w:r>
      <w:r w:rsidR="00901AA9">
        <w:t>9th International Seminar on Fire and Explosion Hazards</w:t>
      </w:r>
      <w:r w:rsidRPr="006B78AF">
        <w:t xml:space="preserve">. </w:t>
      </w:r>
      <w:hyperlink r:id="rId20" w:history="1">
        <w:r w:rsidR="0002398F" w:rsidRPr="00BD6ADA">
          <w:rPr>
            <w:rStyle w:val="Hyperlink"/>
          </w:rPr>
          <w:t>http://www.isfeh9.org/</w:t>
        </w:r>
      </w:hyperlink>
      <w:r w:rsidR="00901AA9">
        <w:t>,</w:t>
      </w:r>
      <w:r w:rsidR="0002398F">
        <w:t xml:space="preserve"> </w:t>
      </w:r>
      <w:r w:rsidR="00901AA9">
        <w:t>2018</w:t>
      </w:r>
      <w:r w:rsidRPr="006B78AF">
        <w:t xml:space="preserve"> (accessed </w:t>
      </w:r>
      <w:r w:rsidR="00901AA9">
        <w:t>07</w:t>
      </w:r>
      <w:r w:rsidRPr="006B78AF">
        <w:t xml:space="preserve"> </w:t>
      </w:r>
      <w:r w:rsidR="00901AA9">
        <w:t>February 2018</w:t>
      </w:r>
      <w:r w:rsidRPr="006B78AF">
        <w:t>).</w:t>
      </w:r>
    </w:p>
    <w:p w:rsidR="006B78AF" w:rsidRPr="00901AA9" w:rsidRDefault="006B78AF" w:rsidP="00901AA9">
      <w:pPr>
        <w:pStyle w:val="Heading2"/>
      </w:pPr>
      <w:r w:rsidRPr="00901AA9">
        <w:t>Reference to a dataset:</w:t>
      </w:r>
    </w:p>
    <w:p w:rsidR="006B78AF" w:rsidRPr="006B78AF" w:rsidRDefault="006B78AF" w:rsidP="00356585">
      <w:pPr>
        <w:pStyle w:val="References"/>
      </w:pPr>
      <w:r w:rsidRPr="006B78AF">
        <w:t>[</w:t>
      </w:r>
      <w:r w:rsidRPr="006B78AF">
        <w:rPr>
          <w:rFonts w:hint="eastAsia"/>
        </w:rPr>
        <w:t>9</w:t>
      </w:r>
      <w:r w:rsidR="00356585">
        <w:t>]</w:t>
      </w:r>
      <w:r w:rsidR="00356585">
        <w:tab/>
      </w:r>
      <w:r w:rsidRPr="006B78AF">
        <w:t>M. Oguro, S. Imahiro, S. Saito, T. Nakashizuka, Mortality Data for Japanese Oak Wilt Disease and Surrounding Forest Compositions, Mendeley Data, v1, 2015. https://doi.org/10.17632/xwj98nb39r.1.</w:t>
      </w:r>
    </w:p>
    <w:p w:rsidR="0002398F" w:rsidRPr="001B09B5" w:rsidRDefault="0002398F" w:rsidP="0002398F">
      <w:pPr>
        <w:pStyle w:val="Heading1"/>
      </w:pPr>
      <w:r>
        <w:t>Submission</w:t>
      </w:r>
    </w:p>
    <w:p w:rsidR="0002398F" w:rsidRDefault="0002398F" w:rsidP="0002398F">
      <w:pPr>
        <w:pStyle w:val="Text"/>
        <w:rPr>
          <w:lang w:val="ru-RU" w:eastAsia="zh-CN"/>
        </w:rPr>
      </w:pPr>
      <w:r w:rsidRPr="003A04E5">
        <w:rPr>
          <w:lang w:eastAsia="zh-CN"/>
        </w:rPr>
        <w:t xml:space="preserve">Please follow the instructions at the website, </w:t>
      </w:r>
      <w:hyperlink r:id="rId21" w:history="1">
        <w:r w:rsidR="00726AE0" w:rsidRPr="003A04E5">
          <w:rPr>
            <w:rStyle w:val="Hyperlink"/>
            <w:lang w:eastAsia="zh-CN"/>
          </w:rPr>
          <w:t>https://www.isfeh11.org/</w:t>
        </w:r>
      </w:hyperlink>
      <w:r w:rsidRPr="003A04E5">
        <w:rPr>
          <w:lang w:eastAsia="zh-CN"/>
        </w:rPr>
        <w:t>.</w:t>
      </w:r>
    </w:p>
    <w:sectPr w:rsidR="0002398F" w:rsidSect="00204A47">
      <w:footerReference w:type="default" r:id="rId22"/>
      <w:pgSz w:w="9979" w:h="14175" w:code="34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59E4" w:rsidRDefault="00EF59E4" w:rsidP="001F006D">
      <w:r>
        <w:separator/>
      </w:r>
    </w:p>
  </w:endnote>
  <w:endnote w:type="continuationSeparator" w:id="0">
    <w:p w:rsidR="00EF59E4" w:rsidRDefault="00EF59E4" w:rsidP="001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12C" w:rsidRPr="00217C44" w:rsidRDefault="00641961" w:rsidP="001F006D">
    <w:pPr>
      <w:pStyle w:val="Footer"/>
      <w:rPr>
        <w:rFonts w:asciiTheme="minorHAnsi" w:hAnsiTheme="minorHAnsi"/>
        <w:sz w:val="18"/>
        <w:szCs w:val="18"/>
      </w:rPr>
    </w:pPr>
    <w:r w:rsidRPr="00217C44">
      <w:rPr>
        <w:rFonts w:asciiTheme="minorHAnsi" w:hAnsiTheme="minorHAnsi"/>
        <w:sz w:val="18"/>
        <w:szCs w:val="18"/>
      </w:rPr>
      <w:t xml:space="preserve">Abstract, </w:t>
    </w:r>
    <w:r w:rsidR="00726AE0">
      <w:rPr>
        <w:rFonts w:asciiTheme="minorHAnsi" w:eastAsiaTheme="minorEastAsia" w:hAnsiTheme="minorHAnsi"/>
        <w:sz w:val="18"/>
        <w:szCs w:val="18"/>
        <w:lang w:eastAsia="zh-CN"/>
      </w:rPr>
      <w:t>11</w:t>
    </w:r>
    <w:r w:rsidRPr="00217C44">
      <w:rPr>
        <w:rFonts w:asciiTheme="minorHAnsi" w:hAnsiTheme="minorHAnsi"/>
        <w:sz w:val="18"/>
        <w:szCs w:val="18"/>
        <w:vertAlign w:val="superscript"/>
      </w:rPr>
      <w:t>th</w:t>
    </w:r>
    <w:r w:rsidRPr="00217C44">
      <w:rPr>
        <w:rFonts w:asciiTheme="minorHAnsi" w:hAnsiTheme="minorHAnsi"/>
        <w:sz w:val="18"/>
        <w:szCs w:val="18"/>
      </w:rPr>
      <w:t xml:space="preserve"> International Seminar on Fire and Explosion Hazards, </w:t>
    </w:r>
    <w:r w:rsidR="00726AE0">
      <w:rPr>
        <w:rFonts w:asciiTheme="minorHAnsi" w:hAnsiTheme="minorHAnsi"/>
        <w:sz w:val="18"/>
        <w:szCs w:val="18"/>
      </w:rPr>
      <w:t>15</w:t>
    </w:r>
    <w:r w:rsidR="00707E8A">
      <w:rPr>
        <w:rFonts w:asciiTheme="minorHAnsi" w:hAnsiTheme="minorHAnsi"/>
        <w:sz w:val="18"/>
        <w:szCs w:val="18"/>
      </w:rPr>
      <w:t>-2</w:t>
    </w:r>
    <w:r w:rsidR="00726AE0">
      <w:rPr>
        <w:rFonts w:asciiTheme="minorHAnsi" w:hAnsiTheme="minorHAnsi"/>
        <w:sz w:val="18"/>
        <w:szCs w:val="18"/>
      </w:rPr>
      <w:t>0</w:t>
    </w:r>
    <w:r w:rsidR="00707E8A">
      <w:rPr>
        <w:rFonts w:asciiTheme="minorHAnsi" w:hAnsiTheme="minorHAnsi"/>
        <w:sz w:val="18"/>
        <w:szCs w:val="18"/>
      </w:rPr>
      <w:t xml:space="preserve"> </w:t>
    </w:r>
    <w:r w:rsidR="00726AE0">
      <w:rPr>
        <w:rFonts w:asciiTheme="minorHAnsi" w:hAnsiTheme="minorHAnsi"/>
        <w:sz w:val="18"/>
        <w:szCs w:val="18"/>
      </w:rPr>
      <w:t>June</w:t>
    </w:r>
    <w:r w:rsidR="00707E8A">
      <w:rPr>
        <w:rFonts w:asciiTheme="minorHAnsi" w:hAnsiTheme="minorHAnsi"/>
        <w:sz w:val="18"/>
        <w:szCs w:val="18"/>
      </w:rPr>
      <w:t xml:space="preserve"> </w:t>
    </w:r>
    <w:r w:rsidRPr="00217C44">
      <w:rPr>
        <w:rFonts w:asciiTheme="minorHAnsi" w:hAnsiTheme="minorHAnsi"/>
        <w:sz w:val="18"/>
        <w:szCs w:val="18"/>
      </w:rPr>
      <w:t>20</w:t>
    </w:r>
    <w:r w:rsidR="00726AE0">
      <w:rPr>
        <w:rFonts w:asciiTheme="minorHAnsi" w:hAnsiTheme="minorHAnsi"/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59E4" w:rsidRDefault="00EF59E4" w:rsidP="001F006D">
      <w:r>
        <w:separator/>
      </w:r>
    </w:p>
  </w:footnote>
  <w:footnote w:type="continuationSeparator" w:id="0">
    <w:p w:rsidR="00EF59E4" w:rsidRDefault="00EF59E4" w:rsidP="001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709AD"/>
    <w:multiLevelType w:val="hybridMultilevel"/>
    <w:tmpl w:val="77B60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3008"/>
    <w:multiLevelType w:val="hybridMultilevel"/>
    <w:tmpl w:val="5E6E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5376"/>
    <w:multiLevelType w:val="hybridMultilevel"/>
    <w:tmpl w:val="5ED69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7002"/>
    <w:multiLevelType w:val="hybridMultilevel"/>
    <w:tmpl w:val="F49003CE"/>
    <w:lvl w:ilvl="0" w:tplc="95EE4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C6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05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2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CC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A5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AC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6C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removePersonalInformation/>
  <w:removeDateAndTime/>
  <w:bordersDoNotSurroundHeader/>
  <w:bordersDoNotSurroundFooter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3sDAwtTQ3MwcyTZR0lIJTi4sz8/NACgxrASHuelgsAAAA"/>
  </w:docVars>
  <w:rsids>
    <w:rsidRoot w:val="003A04E5"/>
    <w:rsid w:val="00000A2C"/>
    <w:rsid w:val="00022245"/>
    <w:rsid w:val="0002337B"/>
    <w:rsid w:val="0002398F"/>
    <w:rsid w:val="00044853"/>
    <w:rsid w:val="00096D2D"/>
    <w:rsid w:val="000A6A86"/>
    <w:rsid w:val="000B709B"/>
    <w:rsid w:val="00116B27"/>
    <w:rsid w:val="00142D99"/>
    <w:rsid w:val="00151DAF"/>
    <w:rsid w:val="00156730"/>
    <w:rsid w:val="001574F5"/>
    <w:rsid w:val="00182FF2"/>
    <w:rsid w:val="001F006D"/>
    <w:rsid w:val="00204A47"/>
    <w:rsid w:val="00217C44"/>
    <w:rsid w:val="002350F5"/>
    <w:rsid w:val="002652CA"/>
    <w:rsid w:val="00280FAA"/>
    <w:rsid w:val="00296E04"/>
    <w:rsid w:val="002A73AF"/>
    <w:rsid w:val="002C17D7"/>
    <w:rsid w:val="002D1048"/>
    <w:rsid w:val="002F339C"/>
    <w:rsid w:val="0034112C"/>
    <w:rsid w:val="00356585"/>
    <w:rsid w:val="003956F4"/>
    <w:rsid w:val="003A04E5"/>
    <w:rsid w:val="003C063A"/>
    <w:rsid w:val="0041146A"/>
    <w:rsid w:val="00421F1E"/>
    <w:rsid w:val="00425213"/>
    <w:rsid w:val="00470A66"/>
    <w:rsid w:val="00470D51"/>
    <w:rsid w:val="0047706B"/>
    <w:rsid w:val="004A57C1"/>
    <w:rsid w:val="004D72CA"/>
    <w:rsid w:val="00590CD7"/>
    <w:rsid w:val="005B4D0D"/>
    <w:rsid w:val="005F323B"/>
    <w:rsid w:val="005F7D03"/>
    <w:rsid w:val="00606253"/>
    <w:rsid w:val="00634607"/>
    <w:rsid w:val="00641961"/>
    <w:rsid w:val="006B78AF"/>
    <w:rsid w:val="006F10DD"/>
    <w:rsid w:val="006F5BF5"/>
    <w:rsid w:val="00707E8A"/>
    <w:rsid w:val="00726AE0"/>
    <w:rsid w:val="00734DB6"/>
    <w:rsid w:val="0074308F"/>
    <w:rsid w:val="00790159"/>
    <w:rsid w:val="007940B8"/>
    <w:rsid w:val="007B47C6"/>
    <w:rsid w:val="008135F5"/>
    <w:rsid w:val="00901AA9"/>
    <w:rsid w:val="00960677"/>
    <w:rsid w:val="00962031"/>
    <w:rsid w:val="0097795E"/>
    <w:rsid w:val="00981A56"/>
    <w:rsid w:val="00981ECA"/>
    <w:rsid w:val="009930C9"/>
    <w:rsid w:val="0099611B"/>
    <w:rsid w:val="00A06028"/>
    <w:rsid w:val="00A6749B"/>
    <w:rsid w:val="00A748E6"/>
    <w:rsid w:val="00AC2DF7"/>
    <w:rsid w:val="00AD38B6"/>
    <w:rsid w:val="00AD6931"/>
    <w:rsid w:val="00B21476"/>
    <w:rsid w:val="00B27184"/>
    <w:rsid w:val="00B314E5"/>
    <w:rsid w:val="00BF7653"/>
    <w:rsid w:val="00D44D3D"/>
    <w:rsid w:val="00D5610F"/>
    <w:rsid w:val="00D62966"/>
    <w:rsid w:val="00DA4458"/>
    <w:rsid w:val="00DC7147"/>
    <w:rsid w:val="00DE2711"/>
    <w:rsid w:val="00DE6B8E"/>
    <w:rsid w:val="00E255D4"/>
    <w:rsid w:val="00EF59E4"/>
    <w:rsid w:val="00F00630"/>
    <w:rsid w:val="00F022CA"/>
    <w:rsid w:val="00F25033"/>
    <w:rsid w:val="00F4050C"/>
    <w:rsid w:val="00F569A0"/>
    <w:rsid w:val="00F702A4"/>
    <w:rsid w:val="00F72643"/>
    <w:rsid w:val="00F7378C"/>
    <w:rsid w:val="00F775FD"/>
    <w:rsid w:val="00F83F10"/>
    <w:rsid w:val="00FD3A3D"/>
    <w:rsid w:val="00FD7528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2A9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6D"/>
    <w:pPr>
      <w:suppressAutoHyphens/>
      <w:spacing w:after="120" w:line="240" w:lineRule="auto"/>
      <w:jc w:val="both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styleId="Heading1">
    <w:name w:val="heading 1"/>
    <w:aliases w:val="Heading Level 1"/>
    <w:basedOn w:val="Normal"/>
    <w:next w:val="BodyText"/>
    <w:link w:val="Heading1Char"/>
    <w:qFormat/>
    <w:rsid w:val="001F006D"/>
    <w:pPr>
      <w:keepNext/>
      <w:spacing w:before="360"/>
      <w:outlineLvl w:val="0"/>
    </w:pPr>
    <w:rPr>
      <w:b/>
      <w:bCs/>
      <w:caps/>
      <w:noProof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7378C"/>
    <w:pPr>
      <w:spacing w:before="120"/>
      <w:outlineLvl w:val="1"/>
    </w:pPr>
    <w:rPr>
      <w:b/>
      <w:noProof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78C"/>
    <w:rPr>
      <w:rFonts w:ascii="Times New Roman" w:eastAsia="Arial Unicode MS" w:hAnsi="Times New Roman" w:cs="Times New Roman"/>
      <w:b/>
      <w:noProof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DE6B8E"/>
    <w:pPr>
      <w:tabs>
        <w:tab w:val="center" w:pos="4680"/>
        <w:tab w:val="right" w:pos="9360"/>
      </w:tabs>
      <w:spacing w:after="0"/>
    </w:pPr>
    <w:rPr>
      <w:rFonts w:eastAsia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E6B8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B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DE6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6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2643"/>
  </w:style>
  <w:style w:type="character" w:styleId="FollowedHyperlink">
    <w:name w:val="FollowedHyperlink"/>
    <w:basedOn w:val="DefaultParagraphFont"/>
    <w:uiPriority w:val="99"/>
    <w:semiHidden/>
    <w:unhideWhenUsed/>
    <w:rsid w:val="0002337B"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rsid w:val="00FD7528"/>
    <w:rPr>
      <w:color w:val="0000FF" w:themeColor="hyperlink"/>
      <w:u w:val="single"/>
    </w:rPr>
  </w:style>
  <w:style w:type="paragraph" w:customStyle="1" w:styleId="FigureCaptions">
    <w:name w:val="Figure Captions"/>
    <w:basedOn w:val="Normal"/>
    <w:link w:val="FigureCaptionsChar"/>
    <w:autoRedefine/>
    <w:rsid w:val="00F7378C"/>
    <w:pPr>
      <w:spacing w:after="240"/>
      <w:jc w:val="center"/>
    </w:pPr>
    <w:rPr>
      <w:noProof/>
      <w:sz w:val="18"/>
    </w:rPr>
  </w:style>
  <w:style w:type="character" w:customStyle="1" w:styleId="FigureCaptionsChar">
    <w:name w:val="Figure Captions Char"/>
    <w:basedOn w:val="DefaultParagraphFont"/>
    <w:link w:val="FigureCaptions"/>
    <w:rsid w:val="00F7378C"/>
    <w:rPr>
      <w:rFonts w:ascii="Times New Roman" w:eastAsia="Arial Unicode MS" w:hAnsi="Times New Roman" w:cs="Times New Roman"/>
      <w:noProof/>
      <w:sz w:val="18"/>
      <w:szCs w:val="20"/>
      <w:lang w:val="en-GB"/>
    </w:rPr>
  </w:style>
  <w:style w:type="paragraph" w:styleId="Title">
    <w:name w:val="Title"/>
    <w:basedOn w:val="Normal"/>
    <w:link w:val="TitleChar"/>
    <w:qFormat/>
    <w:rsid w:val="00FD3A3D"/>
    <w:pPr>
      <w:spacing w:after="280"/>
      <w:jc w:val="center"/>
      <w:outlineLvl w:val="0"/>
    </w:pPr>
    <w:rPr>
      <w:b/>
      <w:bCs/>
      <w:noProof/>
      <w:kern w:val="28"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FD3A3D"/>
    <w:rPr>
      <w:rFonts w:ascii="Times New Roman" w:eastAsia="Arial Unicode MS" w:hAnsi="Times New Roman" w:cs="Times New Roman"/>
      <w:b/>
      <w:bCs/>
      <w:noProof/>
      <w:kern w:val="28"/>
      <w:sz w:val="26"/>
      <w:szCs w:val="24"/>
      <w:lang w:val="en-GB"/>
    </w:rPr>
  </w:style>
  <w:style w:type="paragraph" w:customStyle="1" w:styleId="Authors">
    <w:name w:val="Author(s)"/>
    <w:basedOn w:val="Normal"/>
    <w:link w:val="AuthorsChar"/>
    <w:qFormat/>
    <w:rsid w:val="00FD3A3D"/>
    <w:pPr>
      <w:spacing w:after="240"/>
      <w:jc w:val="center"/>
    </w:pPr>
    <w:rPr>
      <w:b/>
      <w:noProof/>
      <w:sz w:val="22"/>
      <w:lang w:eastAsia="zh-CN"/>
    </w:rPr>
  </w:style>
  <w:style w:type="paragraph" w:customStyle="1" w:styleId="Affiliations">
    <w:name w:val="Affiliation(s)"/>
    <w:basedOn w:val="Normal"/>
    <w:link w:val="AffiliationsChar"/>
    <w:autoRedefine/>
    <w:qFormat/>
    <w:rsid w:val="00204A47"/>
    <w:pPr>
      <w:spacing w:after="0"/>
      <w:ind w:left="357"/>
      <w:jc w:val="center"/>
    </w:pPr>
    <w:rPr>
      <w:i/>
      <w:noProof/>
    </w:rPr>
  </w:style>
  <w:style w:type="character" w:customStyle="1" w:styleId="AuthorsChar">
    <w:name w:val="Author(s) Char"/>
    <w:basedOn w:val="DefaultParagraphFont"/>
    <w:link w:val="Authors"/>
    <w:rsid w:val="00FD3A3D"/>
    <w:rPr>
      <w:rFonts w:ascii="Times New Roman" w:eastAsia="Arial Unicode MS" w:hAnsi="Times New Roman" w:cs="Times New Roman"/>
      <w:b/>
      <w:noProof/>
      <w:szCs w:val="20"/>
      <w:lang w:val="en-GB" w:eastAsia="zh-CN"/>
    </w:rPr>
  </w:style>
  <w:style w:type="character" w:customStyle="1" w:styleId="AffiliationsChar">
    <w:name w:val="Affiliation(s) Char"/>
    <w:basedOn w:val="DefaultParagraphFont"/>
    <w:link w:val="Affiliations"/>
    <w:rsid w:val="00204A47"/>
    <w:rPr>
      <w:rFonts w:ascii="Times New Roman" w:eastAsia="Arial Unicode MS" w:hAnsi="Times New Roman" w:cs="Times New Roman"/>
      <w:i/>
      <w:noProof/>
      <w:sz w:val="20"/>
      <w:szCs w:val="20"/>
      <w:lang w:val="en-GB"/>
    </w:rPr>
  </w:style>
  <w:style w:type="character" w:customStyle="1" w:styleId="Heading1Char">
    <w:name w:val="Heading 1 Char"/>
    <w:aliases w:val="Heading Level 1 Char"/>
    <w:basedOn w:val="DefaultParagraphFont"/>
    <w:link w:val="Heading1"/>
    <w:rsid w:val="001F006D"/>
    <w:rPr>
      <w:rFonts w:ascii="Times New Roman" w:hAnsi="Times New Roman" w:cs="Times New Roman"/>
      <w:b/>
      <w:bCs/>
      <w:caps/>
      <w:noProof/>
      <w:kern w:val="32"/>
      <w:sz w:val="20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06028"/>
  </w:style>
  <w:style w:type="character" w:customStyle="1" w:styleId="BodyTextChar">
    <w:name w:val="Body Text Char"/>
    <w:basedOn w:val="DefaultParagraphFont"/>
    <w:link w:val="BodyText"/>
    <w:uiPriority w:val="99"/>
    <w:semiHidden/>
    <w:rsid w:val="00A06028"/>
  </w:style>
  <w:style w:type="paragraph" w:customStyle="1" w:styleId="Abstract">
    <w:name w:val="Abstract_"/>
    <w:basedOn w:val="BodyText"/>
    <w:link w:val="AbstractChar"/>
    <w:qFormat/>
    <w:rsid w:val="00A06028"/>
    <w:pPr>
      <w:ind w:right="397"/>
    </w:pPr>
    <w:rPr>
      <w:noProof/>
      <w:sz w:val="18"/>
      <w:szCs w:val="18"/>
    </w:rPr>
  </w:style>
  <w:style w:type="character" w:customStyle="1" w:styleId="AbstractChar">
    <w:name w:val="Abstract_ Char"/>
    <w:basedOn w:val="BodyTextChar"/>
    <w:link w:val="Abstract"/>
    <w:rsid w:val="00A06028"/>
    <w:rPr>
      <w:rFonts w:ascii="Times New Roman" w:hAnsi="Times New Roman" w:cs="Times New Roman"/>
      <w:noProof/>
      <w:sz w:val="18"/>
      <w:szCs w:val="18"/>
      <w:lang w:val="en-GB"/>
    </w:rPr>
  </w:style>
  <w:style w:type="paragraph" w:customStyle="1" w:styleId="Text">
    <w:name w:val="Text"/>
    <w:basedOn w:val="BodyText"/>
    <w:link w:val="TextChar"/>
    <w:qFormat/>
    <w:rsid w:val="00A06028"/>
    <w:rPr>
      <w:noProof/>
    </w:rPr>
  </w:style>
  <w:style w:type="character" w:customStyle="1" w:styleId="TextChar">
    <w:name w:val="Text Char"/>
    <w:basedOn w:val="BodyTextChar"/>
    <w:link w:val="Text"/>
    <w:rsid w:val="00A06028"/>
    <w:rPr>
      <w:rFonts w:ascii="Times New Roman" w:hAnsi="Times New Roman" w:cs="Times New Roman"/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6B78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8AF"/>
    <w:pPr>
      <w:spacing w:after="0"/>
    </w:pPr>
  </w:style>
  <w:style w:type="character" w:customStyle="1" w:styleId="CommentTextChar">
    <w:name w:val="Comment Text Char"/>
    <w:basedOn w:val="DefaultParagraphFont"/>
    <w:link w:val="CommentText"/>
    <w:rsid w:val="006B78AF"/>
    <w:rPr>
      <w:rFonts w:ascii="Times New Roman" w:hAnsi="Times New Roman" w:cs="Times New Roman"/>
      <w:sz w:val="20"/>
      <w:szCs w:val="20"/>
    </w:rPr>
  </w:style>
  <w:style w:type="paragraph" w:customStyle="1" w:styleId="Equation">
    <w:name w:val="Equation"/>
    <w:basedOn w:val="Normal"/>
    <w:autoRedefine/>
    <w:qFormat/>
    <w:rsid w:val="00204A47"/>
    <w:pPr>
      <w:tabs>
        <w:tab w:val="right" w:pos="6350"/>
      </w:tabs>
      <w:spacing w:before="120"/>
    </w:pPr>
    <w:rPr>
      <w:noProof/>
    </w:rPr>
  </w:style>
  <w:style w:type="character" w:customStyle="1" w:styleId="MTConvertedEquation">
    <w:name w:val="MTConvertedEquation"/>
    <w:basedOn w:val="DefaultParagraphFont"/>
    <w:rsid w:val="00F7378C"/>
  </w:style>
  <w:style w:type="paragraph" w:customStyle="1" w:styleId="References">
    <w:name w:val="References"/>
    <w:basedOn w:val="Normal"/>
    <w:autoRedefine/>
    <w:qFormat/>
    <w:rsid w:val="00356585"/>
    <w:pPr>
      <w:tabs>
        <w:tab w:val="left" w:pos="284"/>
      </w:tabs>
      <w:ind w:left="284" w:hanging="284"/>
    </w:pPr>
    <w:rPr>
      <w:noProof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2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st@institution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https://www.isfeh11.or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://www.isfeh9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olarusso/Documents/Paola/Documenti/ISFEH11%202025/ISFEH11%20Paper%20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1C56-9DDF-B348-A8ED-CF568B76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ISFEH11 Paper Abstract Template.dotx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2024-03-26T14:21:00Z</dcterms:created>
  <dcterms:modified xsi:type="dcterms:W3CDTF">2024-03-26T14:22:00Z</dcterms:modified>
</cp:coreProperties>
</file>